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95" w:rsidRDefault="00A10F95"/>
    <w:p w:rsidR="00B53D49" w:rsidRDefault="008B429C" w:rsidP="00B53D49">
      <w:pPr>
        <w:jc w:val="center"/>
        <w:rPr>
          <w:rFonts w:ascii="Cambria" w:hAnsi="Cambria" w:cstheme="minorHAnsi"/>
          <w:b/>
          <w:sz w:val="32"/>
          <w:szCs w:val="32"/>
        </w:rPr>
      </w:pPr>
      <w:r w:rsidRPr="00B53D49">
        <w:rPr>
          <w:rFonts w:ascii="Cambria" w:hAnsi="Cambria" w:cstheme="minorHAnsi"/>
          <w:b/>
          <w:sz w:val="32"/>
          <w:szCs w:val="32"/>
        </w:rPr>
        <w:t>Списък</w:t>
      </w:r>
    </w:p>
    <w:p w:rsidR="00B53D49" w:rsidRDefault="008B429C" w:rsidP="00B53D49">
      <w:pPr>
        <w:jc w:val="center"/>
        <w:rPr>
          <w:rFonts w:ascii="Cambria" w:hAnsi="Cambria" w:cstheme="minorHAnsi"/>
          <w:b/>
          <w:sz w:val="32"/>
          <w:szCs w:val="32"/>
        </w:rPr>
      </w:pPr>
      <w:r w:rsidRPr="00B53D49">
        <w:rPr>
          <w:rFonts w:ascii="Cambria" w:hAnsi="Cambria" w:cstheme="minorHAnsi"/>
          <w:b/>
          <w:sz w:val="32"/>
          <w:szCs w:val="32"/>
        </w:rPr>
        <w:t xml:space="preserve"> </w:t>
      </w:r>
      <w:r w:rsidR="00B53D49">
        <w:rPr>
          <w:rFonts w:ascii="Cambria" w:hAnsi="Cambria" w:cstheme="minorHAnsi"/>
          <w:b/>
          <w:sz w:val="32"/>
          <w:szCs w:val="32"/>
        </w:rPr>
        <w:t>н</w:t>
      </w:r>
      <w:r w:rsidRPr="00B53D49">
        <w:rPr>
          <w:rFonts w:ascii="Cambria" w:hAnsi="Cambria" w:cstheme="minorHAnsi"/>
          <w:b/>
          <w:sz w:val="32"/>
          <w:szCs w:val="32"/>
        </w:rPr>
        <w:t>а</w:t>
      </w:r>
    </w:p>
    <w:p w:rsidR="008B429C" w:rsidRPr="00B53D49" w:rsidRDefault="008B429C" w:rsidP="00B53D49">
      <w:pPr>
        <w:jc w:val="center"/>
        <w:rPr>
          <w:rFonts w:ascii="Cambria" w:hAnsi="Cambria" w:cstheme="minorHAnsi"/>
          <w:b/>
          <w:sz w:val="32"/>
          <w:szCs w:val="32"/>
        </w:rPr>
      </w:pPr>
      <w:r w:rsidRPr="00B53D49">
        <w:rPr>
          <w:rFonts w:ascii="Cambria" w:hAnsi="Cambria" w:cstheme="minorHAnsi"/>
          <w:b/>
          <w:sz w:val="32"/>
          <w:szCs w:val="32"/>
        </w:rPr>
        <w:t xml:space="preserve"> настоятелството  и проверителна комисия при НЧ „Пробуда 1930“с.  Болярско общ. Тунджа</w:t>
      </w:r>
    </w:p>
    <w:p w:rsidR="008B429C" w:rsidRPr="00B53D49" w:rsidRDefault="008B429C">
      <w:pPr>
        <w:rPr>
          <w:rFonts w:ascii="Cambria" w:hAnsi="Cambria" w:cstheme="minorHAnsi"/>
          <w:b/>
          <w:sz w:val="28"/>
          <w:szCs w:val="28"/>
          <w:u w:val="single"/>
        </w:rPr>
      </w:pPr>
      <w:r w:rsidRPr="00B53D49">
        <w:rPr>
          <w:rFonts w:ascii="Cambria" w:hAnsi="Cambria" w:cstheme="minorHAnsi"/>
          <w:b/>
          <w:sz w:val="28"/>
          <w:szCs w:val="28"/>
          <w:u w:val="single"/>
        </w:rPr>
        <w:t xml:space="preserve">Настоятелство: </w:t>
      </w:r>
    </w:p>
    <w:p w:rsidR="008B429C" w:rsidRPr="00B53D49" w:rsidRDefault="008B429C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Пепа Тодорова Иванова – Председател</w:t>
      </w:r>
    </w:p>
    <w:p w:rsidR="008B429C" w:rsidRPr="00B53D49" w:rsidRDefault="008B429C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Куна Иванова Стоянова – Член</w:t>
      </w:r>
    </w:p>
    <w:p w:rsidR="008B429C" w:rsidRPr="00B53D49" w:rsidRDefault="008B429C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Вълчо Стоянов Вълчев – Член</w:t>
      </w:r>
    </w:p>
    <w:p w:rsidR="008B429C" w:rsidRPr="00B53D49" w:rsidRDefault="008B429C">
      <w:pPr>
        <w:rPr>
          <w:rFonts w:ascii="Cambria" w:hAnsi="Cambria" w:cstheme="minorHAnsi"/>
          <w:sz w:val="28"/>
          <w:szCs w:val="28"/>
        </w:rPr>
      </w:pPr>
    </w:p>
    <w:p w:rsidR="008B429C" w:rsidRPr="00B53D49" w:rsidRDefault="008B429C">
      <w:pPr>
        <w:rPr>
          <w:rFonts w:ascii="Cambria" w:hAnsi="Cambria" w:cstheme="minorHAnsi"/>
          <w:b/>
          <w:sz w:val="28"/>
          <w:szCs w:val="28"/>
          <w:u w:val="single"/>
        </w:rPr>
      </w:pPr>
      <w:r w:rsidRPr="00B53D49">
        <w:rPr>
          <w:rFonts w:ascii="Cambria" w:hAnsi="Cambria" w:cstheme="minorHAnsi"/>
          <w:b/>
          <w:sz w:val="28"/>
          <w:szCs w:val="28"/>
          <w:u w:val="single"/>
        </w:rPr>
        <w:t>Проверителна комисия:</w:t>
      </w:r>
    </w:p>
    <w:p w:rsidR="008B429C" w:rsidRPr="00B53D49" w:rsidRDefault="008B429C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Руска Желязкова Димитрова</w:t>
      </w:r>
      <w:r w:rsidR="00B53D49" w:rsidRPr="00B53D49">
        <w:rPr>
          <w:rFonts w:ascii="Cambria" w:hAnsi="Cambria" w:cstheme="minorHAnsi"/>
          <w:sz w:val="28"/>
          <w:szCs w:val="28"/>
        </w:rPr>
        <w:t xml:space="preserve"> - Председател</w:t>
      </w:r>
    </w:p>
    <w:p w:rsidR="008B429C" w:rsidRPr="00B53D49" w:rsidRDefault="00B53D49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 xml:space="preserve">Кръстина Димитрова </w:t>
      </w:r>
      <w:proofErr w:type="spellStart"/>
      <w:r w:rsidRPr="00B53D49">
        <w:rPr>
          <w:rFonts w:ascii="Cambria" w:hAnsi="Cambria" w:cstheme="minorHAnsi"/>
          <w:sz w:val="28"/>
          <w:szCs w:val="28"/>
        </w:rPr>
        <w:t>Димитрова</w:t>
      </w:r>
      <w:proofErr w:type="spellEnd"/>
      <w:r w:rsidRPr="00B53D49">
        <w:rPr>
          <w:rFonts w:ascii="Cambria" w:hAnsi="Cambria" w:cstheme="minorHAnsi"/>
          <w:sz w:val="28"/>
          <w:szCs w:val="28"/>
        </w:rPr>
        <w:t xml:space="preserve"> – Член</w:t>
      </w:r>
    </w:p>
    <w:p w:rsidR="00B53D49" w:rsidRPr="00B53D49" w:rsidRDefault="00B53D49">
      <w:pPr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Марийка Демирева Димитрова – Член</w:t>
      </w:r>
    </w:p>
    <w:p w:rsidR="00B53D49" w:rsidRPr="00B53D49" w:rsidRDefault="00B53D49">
      <w:pPr>
        <w:rPr>
          <w:rFonts w:ascii="Cambria" w:hAnsi="Cambria" w:cstheme="minorHAnsi"/>
          <w:sz w:val="28"/>
          <w:szCs w:val="28"/>
        </w:rPr>
      </w:pPr>
    </w:p>
    <w:p w:rsidR="00B53D49" w:rsidRPr="00B53D49" w:rsidRDefault="00B53D49" w:rsidP="00B53D49">
      <w:pPr>
        <w:jc w:val="right"/>
        <w:rPr>
          <w:rFonts w:ascii="Cambria" w:hAnsi="Cambria" w:cstheme="minorHAnsi"/>
          <w:sz w:val="28"/>
          <w:szCs w:val="28"/>
        </w:rPr>
      </w:pPr>
      <w:r w:rsidRPr="00B53D49">
        <w:rPr>
          <w:rFonts w:ascii="Cambria" w:hAnsi="Cambria" w:cstheme="minorHAnsi"/>
          <w:sz w:val="28"/>
          <w:szCs w:val="28"/>
        </w:rPr>
        <w:t>Читалищен секретар:</w:t>
      </w:r>
    </w:p>
    <w:p w:rsidR="00B53D49" w:rsidRDefault="00B53D49"/>
    <w:p w:rsidR="00F25033" w:rsidRPr="00F25033" w:rsidRDefault="00F25033" w:rsidP="00F2503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bg-BG"/>
        </w:rPr>
      </w:pPr>
      <w:r w:rsidRPr="00F25033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ОТЧЕТ</w:t>
      </w:r>
    </w:p>
    <w:p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ДЕЙНОСТТА НА НАРОДНО ЧИТАЛИЩЕ „ПРОБУДА 1930 „ с.БОЛЯРСКО</w:t>
      </w:r>
    </w:p>
    <w:p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ОБЛАСТ ЯМБОЛ ПРЕЗ 201</w:t>
      </w:r>
      <w:r w:rsidRPr="00F2503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8</w:t>
      </w:r>
      <w:r w:rsidRPr="00F2503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І БИБЛИОТЕЧНА ДЕЙНОСТ.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250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ЧИТАТЕЛИ                                                           </w:t>
      </w:r>
      <w:r w:rsidRPr="00F2503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250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РАЗДАДЕНА ЛИТЕРАТУРА                             </w:t>
      </w:r>
      <w:r w:rsidRPr="00F2503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224</w:t>
      </w:r>
      <w:r w:rsidRPr="00F250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ТОМА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5033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БИБЛИОТЕЧЕН ФОНД                                      5</w:t>
      </w:r>
      <w:r w:rsidRPr="00F2503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F25033">
        <w:rPr>
          <w:rFonts w:ascii="Times New Roman" w:eastAsia="Times New Roman" w:hAnsi="Times New Roman" w:cs="Times New Roman"/>
          <w:sz w:val="28"/>
          <w:szCs w:val="28"/>
          <w:lang w:eastAsia="bg-BG"/>
        </w:rPr>
        <w:t>41 ТОМА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50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ПОСТЪПИЛИ КНИГИ                                         </w:t>
      </w:r>
      <w:r w:rsidRPr="00F2503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100</w:t>
      </w:r>
      <w:r w:rsidRPr="00F250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ТОМА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5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През годината за развитието на библиотечната дейност се проведоха различни инициативи, като обсъждане на книги,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колективно четене и други.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Ново постъпилите книги са на стойност 1243лв. спечелени по програма от Министерството на културата „Българските библиотеки-съвременни центрове за четене и информираност“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ІІ КУЛТУРНО-МАСОВА ДЕЙНОСТ.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Тържествено се честваха  3-ти МАРТ, 24-ти МАЙ и 2-ри ЮНИ.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24-ти Май  се  отбелязва и традиционния сбор на село Болярско.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„Денят на Съединението на България”-6-ти Септември, „Денят на Независимостта”-22-ти Септември,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”Денят на народните будители”-1-ви Ноември се отбелязаха с песни и рецитали!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По повод 22-ри април „Деня на Общината и Земята” беше изнесен авторски спектакъл „Смеха на Чудомир” с участието на актьорите  Велика Видева и Звезделин Минков.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24-ти Май –празникът на с .Болярско взеха участие фолклорен ансамбъл  „Тунджа„ и други самодейни състави от общината.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1-ви Юни „Международният ден на детето”,се организира празник пред читалището.Тържеството протече с изяви на деца,</w:t>
      </w:r>
      <w:r w:rsidRPr="00F25033"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рецитали,забавни състезателни игри и с много песни.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За 2-ри Юни -„Деня на Ботев и на загиналите за свободата”,пред паметната плоча се поднесоха цветя,със слово и рецитал 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1-ви Октомври „Международния ден на възрастните хора”- по покана на директора на  Дом за стари хора „Христо Ботев” , отбелязахме празникът съвместно !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Децата от читалището изнесоха сценката „Хитър дядо”.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ІІІ.ХУДОЖЕСТВЕНА ДЕЙНОСТ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През 2018г. функционираха:</w:t>
      </w:r>
    </w:p>
    <w:p w:rsidR="00F25033" w:rsidRPr="00F25033" w:rsidRDefault="00F25033" w:rsidP="00F25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Фолклорна певческа група </w:t>
      </w:r>
    </w:p>
    <w:p w:rsidR="00F25033" w:rsidRPr="00F25033" w:rsidRDefault="00F25033" w:rsidP="00F25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Лазарска група</w:t>
      </w:r>
    </w:p>
    <w:p w:rsidR="00F25033" w:rsidRPr="00F25033" w:rsidRDefault="00F25033" w:rsidP="00F250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Коледарска група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Групите участваха активно в съответните празници 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С народни обичаи се отпразнуваха :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21.01.2018г.-Бабин ден.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14.02.2018г.-Трифон Зарезан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01.03.2018г.-Баба Марта и Деня на самодееца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В навечерието на 01 март – Баба Марта , пенсионерски клуб „ </w:t>
      </w:r>
      <w:proofErr w:type="spellStart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Нони</w:t>
      </w:r>
      <w:proofErr w:type="spellEnd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“ съвместно с читалището, изработиха </w:t>
      </w:r>
      <w:proofErr w:type="spellStart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мартенички</w:t>
      </w:r>
      <w:proofErr w:type="spellEnd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.Които се раздадоха в Домът за стари хора в селото.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Осми март бе посрещнат в залата на кметството с тържествена програма , в която всички присъстващи взеха активно участие. Беше обявен конкурс за най-красиво саксийно цвете.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Трима от участниците  бяха отличени с предметна  награда, а останалите с грамоти. 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22-ри март „Първа пролет“ се отпразнува в залата на пенсионерски клуб „ </w:t>
      </w:r>
      <w:proofErr w:type="spellStart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Нони</w:t>
      </w:r>
      <w:proofErr w:type="spellEnd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“ със забавна програма и народни песни за пролетта. Деца от лазарската група от читалището поднесоха пролетни цветя и картички с пожелания на всички присъстващи на празника.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Рождество Христово се отпразнува пред читалището с програма, беше обявена  изложба „Весел-шарен Великден“ 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Всеки, който пожела донесе ,красиво боядисани яйца и домашно приготвени козунаци! Участниците бяха наградени със сертификати !След награждаването празникът продължи с хоро на мегдана.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През изминалата година имаме изяви извън селото. Лазарската група взе участия в общинските празници на художествената самодейност “Хоро се вие , песен се пее“ в с .Тенево.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Групата също се представи и на пролетният празник „От Цветница до Гергьовден“ в с .Ген .Инзово ,където ги класираха на  второ място 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По случай 24-ти май „Ден на славянската писменост, българската просвета и култура “ ,Кръстина Димитрова-ръководител на певческа група  „Болярки “бе наградена с грамота за активно участие на групата 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На 20-ти юни в с. Търнава се проведе празник „Зажънване“. Пенсионерският клуб взе участие  с питка , на която имаше изобразени житни класове. На председателят на клуба – Руска Димитрова бе връчена грамота и парична награда за доброто представяне.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lastRenderedPageBreak/>
        <w:t>От 22-ри до 26-ти октомври се проведе “Национална седмица на четенето“-„ Малки четат на големи“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Посетиха ни ДСХ „Христо Ботев“, читалищният секретар ги запозна с кратката  историята на село Болярско. А деца от селото им изчетоха няколко български разказа.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На 18-ти декември се проведе коледен благотворителен базар ,на който имаше изработена коледна украса ,направена ръчно от пенсионерския клуб и с участието, и под ръководството на читалищния секретар .Със събраните средства платихме озвучаването на коледния празник.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24-ти декември „Коледно-новогодишно тържество“ взеха участие всички групи от читалището. Празникът бе пред читалището. 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Най-малките с танцът на „Снежинките“. Певческа група   „Болярки“ с коледни песни и коледарска група –ветерани . Празникът приключи с идването на Дядо Коледа и Снежанка.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Организационното състояние на читалището е следното: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Има проведени пет заседания , на които са разгледани въпроси  и взети решения от различен характер.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Летописната книга все още не е завършена.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Читалищната сграда има нужда от незабавен основен ремонт. Покривът тече , дограмата е изгнила 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И на края искаме да изкажем голяма благодарност към всички участници в мероприятията организирани  от читалището,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най-вече на младите хора и на пенсионерски клуб „</w:t>
      </w:r>
      <w:proofErr w:type="spellStart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Нони</w:t>
      </w:r>
      <w:proofErr w:type="spellEnd"/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>“, за това че винаги се отзовават с голямо желание и интерес, за по-добро развитие на читалищното дело.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</w:t>
      </w:r>
    </w:p>
    <w:p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</w:t>
      </w:r>
    </w:p>
    <w:p w:rsidR="00F25033" w:rsidRPr="00F25033" w:rsidRDefault="00F25033" w:rsidP="00F25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                                </w:t>
      </w:r>
      <w:r w:rsidRPr="00F2503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Читалищно настоятелство:</w:t>
      </w:r>
    </w:p>
    <w:p w:rsidR="00F25033" w:rsidRPr="00F25033" w:rsidRDefault="00F25033" w:rsidP="00F250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F25033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F25033" w:rsidRPr="00F25033" w:rsidRDefault="00F25033" w:rsidP="00F250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8B429C" w:rsidRDefault="008B429C">
      <w:bookmarkStart w:id="0" w:name="_GoBack"/>
      <w:bookmarkEnd w:id="0"/>
    </w:p>
    <w:p w:rsidR="008B429C" w:rsidRDefault="008B429C">
      <w:r>
        <w:lastRenderedPageBreak/>
        <w:t xml:space="preserve"> </w:t>
      </w:r>
    </w:p>
    <w:sectPr w:rsidR="008B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1FB"/>
    <w:multiLevelType w:val="hybridMultilevel"/>
    <w:tmpl w:val="435A35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9C"/>
    <w:rsid w:val="0002745A"/>
    <w:rsid w:val="008B429C"/>
    <w:rsid w:val="00A10F95"/>
    <w:rsid w:val="00B53D49"/>
    <w:rsid w:val="00F25033"/>
    <w:rsid w:val="00F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dcterms:created xsi:type="dcterms:W3CDTF">2019-06-18T12:21:00Z</dcterms:created>
  <dcterms:modified xsi:type="dcterms:W3CDTF">2019-06-18T12:21:00Z</dcterms:modified>
</cp:coreProperties>
</file>